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0A" w:rsidRPr="00CC2E55" w:rsidRDefault="00CC1A0A" w:rsidP="00A74CC4">
      <w:pPr>
        <w:spacing w:after="0" w:line="240" w:lineRule="auto"/>
        <w:rPr>
          <w:rFonts w:cs="B Nazanin"/>
          <w:lang w:bidi="fa-IR"/>
        </w:rPr>
      </w:pPr>
      <w:bookmarkStart w:id="0" w:name="_GoBack"/>
      <w:bookmarkEnd w:id="0"/>
    </w:p>
    <w:p w:rsidR="00A74CC4" w:rsidRPr="00CC2E55" w:rsidRDefault="00A74CC4" w:rsidP="009102AE">
      <w:pPr>
        <w:spacing w:line="240" w:lineRule="auto"/>
        <w:jc w:val="center"/>
        <w:rPr>
          <w:rFonts w:cs="2  Titr"/>
          <w:b/>
          <w:bCs/>
          <w:rtl/>
          <w:lang w:bidi="fa-IR"/>
        </w:rPr>
      </w:pPr>
      <w:r w:rsidRPr="00CC2E55">
        <w:rPr>
          <w:rFonts w:cs="2  Titr" w:hint="cs"/>
          <w:rtl/>
          <w:lang w:bidi="fa-IR"/>
        </w:rPr>
        <w:t>استانداردهای ملی و مصادیق فهرست نهایی کالاها و اقدامات آسیب رسان به سلامت در سال 13</w:t>
      </w:r>
      <w:r>
        <w:rPr>
          <w:rFonts w:cs="2  Titr" w:hint="cs"/>
          <w:rtl/>
          <w:lang w:bidi="fa-IR"/>
        </w:rPr>
        <w:t>98</w:t>
      </w:r>
    </w:p>
    <w:tbl>
      <w:tblPr>
        <w:tblStyle w:val="GridTable4-Accent61"/>
        <w:tblW w:w="13335" w:type="dxa"/>
        <w:jc w:val="center"/>
        <w:tblLook w:val="04A0" w:firstRow="1" w:lastRow="0" w:firstColumn="1" w:lastColumn="0" w:noHBand="0" w:noVBand="1"/>
      </w:tblPr>
      <w:tblGrid>
        <w:gridCol w:w="4673"/>
        <w:gridCol w:w="3696"/>
        <w:gridCol w:w="2698"/>
        <w:gridCol w:w="2268"/>
      </w:tblGrid>
      <w:tr w:rsidR="00A74CC4" w:rsidRPr="009102AE" w:rsidTr="002D5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مصادیق</w:t>
            </w:r>
          </w:p>
        </w:tc>
        <w:tc>
          <w:tcPr>
            <w:tcW w:w="3696" w:type="dxa"/>
          </w:tcPr>
          <w:p w:rsidR="00A74CC4" w:rsidRPr="009102AE" w:rsidRDefault="00505F47" w:rsidP="00505F47">
            <w:pPr>
              <w:tabs>
                <w:tab w:val="left" w:pos="1168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عنوان و </w:t>
            </w:r>
            <w:r w:rsidR="00A74CC4" w:rsidRPr="009102AE">
              <w:rPr>
                <w:rFonts w:cs="B Nazanin" w:hint="cs"/>
                <w:rtl/>
                <w:lang w:bidi="fa-IR"/>
              </w:rPr>
              <w:t>شماره استاندارد ملی</w:t>
            </w:r>
          </w:p>
        </w:tc>
        <w:tc>
          <w:tcPr>
            <w:tcW w:w="2698" w:type="dxa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کالا</w:t>
            </w:r>
          </w:p>
        </w:tc>
        <w:tc>
          <w:tcPr>
            <w:tcW w:w="2268" w:type="dxa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دسته بندی</w:t>
            </w:r>
          </w:p>
        </w:tc>
      </w:tr>
      <w:tr w:rsidR="00A74CC4" w:rsidRPr="009102AE" w:rsidTr="002D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rPr>
                <w:rFonts w:cs="B Nazanin"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سوسیس و کالباس گوشت و مرغ با درصدهای متفاوت</w:t>
            </w:r>
          </w:p>
        </w:tc>
        <w:tc>
          <w:tcPr>
            <w:tcW w:w="3696" w:type="dxa"/>
            <w:vAlign w:val="center"/>
          </w:tcPr>
          <w:p w:rsidR="00505F47" w:rsidRPr="009102AE" w:rsidRDefault="00505F47" w:rsidP="00505F4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سوسیس و کالباس-</w:t>
            </w:r>
            <w:r w:rsidR="002D5E4D" w:rsidRPr="009102AE">
              <w:rPr>
                <w:rFonts w:cs="B Nazanin" w:hint="cs"/>
                <w:rtl/>
                <w:lang w:bidi="fa-IR"/>
              </w:rPr>
              <w:t xml:space="preserve"> </w:t>
            </w:r>
            <w:r w:rsidRPr="009102AE">
              <w:rPr>
                <w:rFonts w:cs="B Nazanin" w:hint="cs"/>
                <w:rtl/>
                <w:lang w:bidi="fa-IR"/>
              </w:rPr>
              <w:t>ویژگی ها و روش های آزمون</w:t>
            </w:r>
          </w:p>
          <w:p w:rsidR="00A74CC4" w:rsidRPr="009102AE" w:rsidRDefault="00505F47" w:rsidP="00505F47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 2303</w:t>
            </w:r>
          </w:p>
        </w:tc>
        <w:tc>
          <w:tcPr>
            <w:tcW w:w="2698" w:type="dxa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سوسیس و کالباس</w:t>
            </w:r>
          </w:p>
        </w:tc>
        <w:tc>
          <w:tcPr>
            <w:tcW w:w="2268" w:type="dxa"/>
            <w:vMerge w:val="restart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9102AE">
              <w:rPr>
                <w:rFonts w:cs="B Nazanin" w:hint="cs"/>
                <w:b/>
                <w:bCs/>
                <w:rtl/>
                <w:lang w:bidi="fa-IR"/>
              </w:rPr>
              <w:t>فراورده های گوشتی و غذاهای آماده مصرف</w:t>
            </w:r>
          </w:p>
        </w:tc>
      </w:tr>
      <w:tr w:rsidR="00A74CC4" w:rsidRPr="009102AE" w:rsidTr="002D5E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گوشت عمل آوری شده با درصدهای متفاوت</w:t>
            </w:r>
          </w:p>
          <w:p w:rsidR="00A74CC4" w:rsidRPr="009102AE" w:rsidRDefault="00A74CC4" w:rsidP="00EB4ED4">
            <w:pPr>
              <w:tabs>
                <w:tab w:val="left" w:pos="1168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696" w:type="dxa"/>
            <w:vAlign w:val="center"/>
          </w:tcPr>
          <w:p w:rsidR="002D5E4D" w:rsidRPr="009102AE" w:rsidRDefault="00505F47" w:rsidP="00505F47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فرآورده های گوشتی عمل آوری شده پخته- ویژگی ها و روش های آزمون</w:t>
            </w:r>
          </w:p>
          <w:p w:rsidR="00A74CC4" w:rsidRPr="009102AE" w:rsidRDefault="00505F47" w:rsidP="002D5E4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 5753</w:t>
            </w:r>
          </w:p>
        </w:tc>
        <w:tc>
          <w:tcPr>
            <w:tcW w:w="2698" w:type="dxa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ژامبون</w:t>
            </w:r>
          </w:p>
        </w:tc>
        <w:tc>
          <w:tcPr>
            <w:tcW w:w="2268" w:type="dxa"/>
            <w:vMerge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</w:tr>
      <w:tr w:rsidR="00A74CC4" w:rsidRPr="009102AE" w:rsidTr="002D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rPr>
                <w:rFonts w:cs="B Nazanin"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ساندویچ حاوی سوسیس وکالباس (سایر ساندویچ و پیتزا مشمول فهرست نمی باشد)</w:t>
            </w:r>
          </w:p>
        </w:tc>
        <w:tc>
          <w:tcPr>
            <w:tcW w:w="3696" w:type="dxa"/>
            <w:vAlign w:val="center"/>
          </w:tcPr>
          <w:p w:rsidR="002D5E4D" w:rsidRPr="009102AE" w:rsidRDefault="00505F47" w:rsidP="002D5E4D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پیتزای منجمد آماده طبخ- ویژگی ها</w:t>
            </w:r>
          </w:p>
          <w:p w:rsidR="002D5E4D" w:rsidRPr="009102AE" w:rsidRDefault="00505F47" w:rsidP="002D5E4D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 9417</w:t>
            </w:r>
          </w:p>
          <w:p w:rsidR="002D5E4D" w:rsidRPr="009102AE" w:rsidRDefault="002D5E4D" w:rsidP="002D5E4D">
            <w:pPr>
              <w:tabs>
                <w:tab w:val="left" w:pos="116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698" w:type="dxa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ساندویچ و پیتزای دارای سوسیس و کالباس و ژامبون</w:t>
            </w:r>
          </w:p>
        </w:tc>
        <w:tc>
          <w:tcPr>
            <w:tcW w:w="2268" w:type="dxa"/>
            <w:vMerge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</w:tr>
      <w:tr w:rsidR="00A74CC4" w:rsidRPr="009102AE" w:rsidTr="002D5E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A74CC4" w:rsidRPr="009102AE" w:rsidRDefault="00994EBD" w:rsidP="00994EBD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سمبوسه فاقد استاندارد ملی می باشد</w:t>
            </w:r>
          </w:p>
        </w:tc>
        <w:tc>
          <w:tcPr>
            <w:tcW w:w="3696" w:type="dxa"/>
            <w:vAlign w:val="center"/>
          </w:tcPr>
          <w:p w:rsidR="002D5E4D" w:rsidRPr="009102AE" w:rsidRDefault="00A74CC4" w:rsidP="00505F47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فلافل</w:t>
            </w:r>
            <w:r w:rsidR="00505F47" w:rsidRPr="009102AE">
              <w:rPr>
                <w:rFonts w:cs="B Nazanin" w:hint="cs"/>
                <w:rtl/>
                <w:lang w:bidi="fa-IR"/>
              </w:rPr>
              <w:t>- ویژگی ها و روش های آزمون</w:t>
            </w:r>
          </w:p>
          <w:p w:rsidR="00A74CC4" w:rsidRPr="009102AE" w:rsidRDefault="00A74CC4" w:rsidP="00505F47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 </w:t>
            </w:r>
            <w:r w:rsidR="00505F47" w:rsidRPr="009102AE">
              <w:rPr>
                <w:rFonts w:cs="B Nazanin" w:hint="cs"/>
                <w:rtl/>
                <w:lang w:bidi="fa-IR"/>
              </w:rPr>
              <w:t>11073</w:t>
            </w:r>
          </w:p>
          <w:p w:rsidR="002D5E4D" w:rsidRPr="009102AE" w:rsidRDefault="002D5E4D" w:rsidP="00505F47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698" w:type="dxa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سمبوسه و فلافل آماده شده باروش غوطه وری در روغن (صتعتی و صنفی)</w:t>
            </w:r>
          </w:p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</w:tr>
      <w:tr w:rsidR="00A74CC4" w:rsidRPr="009102AE" w:rsidTr="002D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6" w:type="dxa"/>
            <w:vAlign w:val="center"/>
          </w:tcPr>
          <w:p w:rsidR="002D5E4D" w:rsidRPr="009102AE" w:rsidRDefault="00505F47" w:rsidP="002D5E4D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شیر و فرآورده های آن </w:t>
            </w:r>
            <w:r w:rsidR="002D5E4D" w:rsidRPr="009102AE">
              <w:rPr>
                <w:rFonts w:ascii="Times New Roman" w:hAnsi="Times New Roman" w:cs="Times New Roman" w:hint="cs"/>
                <w:rtl/>
                <w:lang w:bidi="fa-IR"/>
              </w:rPr>
              <w:t xml:space="preserve">- </w:t>
            </w:r>
            <w:r w:rsidRPr="009102AE">
              <w:rPr>
                <w:rFonts w:cs="B Nazanin" w:hint="cs"/>
                <w:rtl/>
                <w:lang w:bidi="fa-IR"/>
              </w:rPr>
              <w:t>پنیر پیتزای پروسس- ویژگی ها و روش های آزمون</w:t>
            </w:r>
          </w:p>
          <w:p w:rsidR="00A74CC4" w:rsidRPr="009102AE" w:rsidRDefault="00505F47" w:rsidP="002D5E4D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 13526</w:t>
            </w:r>
          </w:p>
        </w:tc>
        <w:tc>
          <w:tcPr>
            <w:tcW w:w="2698" w:type="dxa"/>
            <w:vAlign w:val="center"/>
          </w:tcPr>
          <w:p w:rsidR="00A74CC4" w:rsidRPr="009102AE" w:rsidRDefault="00A74CC4" w:rsidP="00EB4ED4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پنیر پیتزای پروسس (تاپینگ پیتزا)</w:t>
            </w:r>
          </w:p>
        </w:tc>
        <w:tc>
          <w:tcPr>
            <w:tcW w:w="2268" w:type="dxa"/>
            <w:vMerge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</w:tr>
      <w:tr w:rsidR="00A74CC4" w:rsidRPr="009102AE" w:rsidTr="002D5E4D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74CC4" w:rsidRPr="009102AE" w:rsidRDefault="00A74CC4" w:rsidP="00505F47">
            <w:pPr>
              <w:tabs>
                <w:tab w:val="left" w:pos="11685"/>
              </w:tabs>
              <w:jc w:val="center"/>
              <w:rPr>
                <w:rFonts w:cs="B Nazanin"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نوشابه گازدار</w:t>
            </w:r>
            <w:r w:rsidR="00994EBD" w:rsidRPr="009102AE">
              <w:rPr>
                <w:rFonts w:cs="B Nazanin" w:hint="cs"/>
                <w:rtl/>
                <w:lang w:bidi="fa-IR"/>
              </w:rPr>
              <w:t xml:space="preserve"> طعم دار </w:t>
            </w:r>
            <w:r w:rsidR="00505F47" w:rsidRPr="009102AE">
              <w:rPr>
                <w:rFonts w:cs="B Nazanin" w:hint="cs"/>
                <w:rtl/>
                <w:lang w:bidi="fa-IR"/>
              </w:rPr>
              <w:t xml:space="preserve"> و بدون طعم، رنگی و بدون</w:t>
            </w:r>
            <w:r w:rsidR="00994EBD" w:rsidRPr="009102AE">
              <w:rPr>
                <w:rFonts w:cs="B Nazanin" w:hint="cs"/>
                <w:rtl/>
                <w:lang w:bidi="fa-IR"/>
              </w:rPr>
              <w:t xml:space="preserve"> رنگ</w:t>
            </w:r>
            <w:r w:rsidR="00505F47" w:rsidRPr="009102AE">
              <w:rPr>
                <w:rFonts w:cs="B Nazanin" w:hint="cs"/>
                <w:rtl/>
                <w:lang w:bidi="fa-IR"/>
              </w:rPr>
              <w:t>،</w:t>
            </w:r>
            <w:r w:rsidR="00BB2F9F" w:rsidRPr="009102AE">
              <w:rPr>
                <w:rFonts w:cs="B Nazanin" w:hint="cs"/>
                <w:rtl/>
                <w:lang w:bidi="fa-IR"/>
              </w:rPr>
              <w:t xml:space="preserve"> </w:t>
            </w:r>
            <w:r w:rsidRPr="009102AE">
              <w:rPr>
                <w:rFonts w:cs="B Nazanin" w:hint="cs"/>
                <w:rtl/>
                <w:lang w:bidi="fa-IR"/>
              </w:rPr>
              <w:t xml:space="preserve">با قند و بدون قند، کم کالری، </w:t>
            </w:r>
            <w:r w:rsidR="00505F47" w:rsidRPr="009102AE">
              <w:rPr>
                <w:rFonts w:cs="B Nazanin" w:hint="cs"/>
                <w:rtl/>
                <w:lang w:bidi="fa-IR"/>
              </w:rPr>
              <w:t>سبک (</w:t>
            </w:r>
            <w:r w:rsidRPr="009102AE">
              <w:rPr>
                <w:rFonts w:cs="B Nazanin" w:hint="cs"/>
                <w:rtl/>
                <w:lang w:bidi="fa-IR"/>
              </w:rPr>
              <w:t>لایت و زیرو</w:t>
            </w:r>
            <w:r w:rsidR="00505F47" w:rsidRPr="009102AE">
              <w:rPr>
                <w:rFonts w:cs="B Nazanin" w:hint="cs"/>
                <w:rtl/>
                <w:lang w:bidi="fa-IR"/>
              </w:rPr>
              <w:t xml:space="preserve"> و.. ) و </w:t>
            </w:r>
            <w:r w:rsidR="00994EBD" w:rsidRPr="009102AE">
              <w:rPr>
                <w:rFonts w:cs="B Nazanin" w:hint="cs"/>
                <w:rtl/>
                <w:lang w:bidi="fa-IR"/>
              </w:rPr>
              <w:t>میوه ای</w:t>
            </w:r>
          </w:p>
        </w:tc>
        <w:tc>
          <w:tcPr>
            <w:tcW w:w="3696" w:type="dxa"/>
            <w:vAlign w:val="center"/>
          </w:tcPr>
          <w:p w:rsidR="00505F47" w:rsidRPr="009102AE" w:rsidRDefault="00505F47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نوشابه گازدار- ویژگی ها</w:t>
            </w:r>
          </w:p>
          <w:p w:rsidR="00505F47" w:rsidRPr="009102AE" w:rsidRDefault="00505F47" w:rsidP="00505F47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 1250</w:t>
            </w:r>
          </w:p>
        </w:tc>
        <w:tc>
          <w:tcPr>
            <w:tcW w:w="2698" w:type="dxa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نوشابه گازدار با یا بدون قند</w:t>
            </w:r>
          </w:p>
        </w:tc>
        <w:tc>
          <w:tcPr>
            <w:tcW w:w="2268" w:type="dxa"/>
            <w:vMerge w:val="restart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9102AE">
              <w:rPr>
                <w:rFonts w:cs="B Nazanin" w:hint="cs"/>
                <w:b/>
                <w:bCs/>
                <w:rtl/>
                <w:lang w:bidi="fa-IR"/>
              </w:rPr>
              <w:t>فراورده های شیرین و نوشیدنی ها</w:t>
            </w:r>
          </w:p>
        </w:tc>
      </w:tr>
      <w:tr w:rsidR="00A74CC4" w:rsidRPr="009102AE" w:rsidTr="002D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6" w:type="dxa"/>
            <w:vAlign w:val="center"/>
          </w:tcPr>
          <w:p w:rsidR="00613848" w:rsidRPr="009102AE" w:rsidRDefault="00613848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نوشابه های ورزشی و انرژی زا</w:t>
            </w:r>
            <w:r w:rsidRPr="009102AE">
              <w:rPr>
                <w:rFonts w:ascii="Sakkal Majalla" w:hAnsi="Sakkal Majalla" w:cs="Sakkal Majalla" w:hint="cs"/>
                <w:rtl/>
                <w:lang w:bidi="fa-IR"/>
              </w:rPr>
              <w:t xml:space="preserve">- </w:t>
            </w:r>
          </w:p>
          <w:p w:rsidR="00A74CC4" w:rsidRPr="009102AE" w:rsidRDefault="00613848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ویژگی های و روش های آزمون</w:t>
            </w:r>
          </w:p>
          <w:p w:rsidR="00613848" w:rsidRPr="009102AE" w:rsidRDefault="00613848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6693</w:t>
            </w:r>
          </w:p>
        </w:tc>
        <w:tc>
          <w:tcPr>
            <w:tcW w:w="2698" w:type="dxa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نوشابه انرژی زا</w:t>
            </w:r>
          </w:p>
        </w:tc>
        <w:tc>
          <w:tcPr>
            <w:tcW w:w="2268" w:type="dxa"/>
            <w:vMerge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74CC4" w:rsidRPr="009102AE" w:rsidTr="002D5E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74CC4" w:rsidRPr="009102AE" w:rsidRDefault="00A74CC4" w:rsidP="00EB4ED4">
            <w:pPr>
              <w:tabs>
                <w:tab w:val="left" w:pos="11685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6" w:type="dxa"/>
            <w:vAlign w:val="center"/>
          </w:tcPr>
          <w:p w:rsidR="00A74CC4" w:rsidRPr="009102AE" w:rsidRDefault="00613848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نوشیدنی مالت </w:t>
            </w:r>
            <w:r w:rsidRPr="009102AE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9102AE">
              <w:rPr>
                <w:rFonts w:cs="B Nazanin" w:hint="cs"/>
                <w:rtl/>
                <w:lang w:bidi="fa-IR"/>
              </w:rPr>
              <w:t xml:space="preserve"> ویژگی ها </w:t>
            </w:r>
          </w:p>
          <w:p w:rsidR="00613848" w:rsidRPr="009102AE" w:rsidRDefault="00613848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2279</w:t>
            </w:r>
          </w:p>
        </w:tc>
        <w:tc>
          <w:tcPr>
            <w:tcW w:w="2698" w:type="dxa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نوشیدنی مالت (ماء الشعیر )  طعم دار</w:t>
            </w:r>
          </w:p>
        </w:tc>
        <w:tc>
          <w:tcPr>
            <w:tcW w:w="2268" w:type="dxa"/>
            <w:vMerge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74CC4" w:rsidRPr="009102AE" w:rsidTr="002D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A74CC4" w:rsidRPr="009102AE" w:rsidRDefault="00855E0C" w:rsidP="00855E0C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آبمیوه و نکتار گازدار مشمول فهرست نمی باشد</w:t>
            </w:r>
          </w:p>
        </w:tc>
        <w:tc>
          <w:tcPr>
            <w:tcW w:w="3696" w:type="dxa"/>
            <w:vAlign w:val="center"/>
          </w:tcPr>
          <w:p w:rsidR="00613848" w:rsidRPr="009102AE" w:rsidRDefault="00613848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  <w:p w:rsidR="00613848" w:rsidRPr="009102AE" w:rsidRDefault="00613848" w:rsidP="00613848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  آبمیوه ها </w:t>
            </w:r>
            <w:r w:rsidRPr="009102AE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="00855E0C" w:rsidRPr="009102AE">
              <w:rPr>
                <w:rFonts w:ascii="Sakkal Majalla" w:hAnsi="Sakkal Majalla" w:cs="Sakkal Majalla" w:hint="cs"/>
                <w:rtl/>
                <w:lang w:bidi="fa-IR"/>
              </w:rPr>
              <w:t xml:space="preserve"> </w:t>
            </w:r>
            <w:r w:rsidRPr="009102AE">
              <w:rPr>
                <w:rFonts w:cs="B Nazanin" w:hint="cs"/>
                <w:rtl/>
                <w:lang w:bidi="fa-IR"/>
              </w:rPr>
              <w:t xml:space="preserve">نکتارهای میوه و نوشیدنی های </w:t>
            </w:r>
            <w:r w:rsidR="002D5E4D" w:rsidRPr="009102AE">
              <w:rPr>
                <w:rFonts w:cs="B Nazanin" w:hint="cs"/>
                <w:rtl/>
                <w:lang w:bidi="fa-IR"/>
              </w:rPr>
              <w:t xml:space="preserve"> میوه ای </w:t>
            </w:r>
            <w:r w:rsidRPr="009102AE">
              <w:rPr>
                <w:rFonts w:cs="B Nazanin" w:hint="cs"/>
                <w:rtl/>
                <w:lang w:bidi="fa-IR"/>
              </w:rPr>
              <w:t>گازدار-  نوشیدنی</w:t>
            </w:r>
            <w:r w:rsidR="00855E0C" w:rsidRPr="009102AE">
              <w:rPr>
                <w:rFonts w:cs="B Nazanin" w:hint="cs"/>
                <w:rtl/>
                <w:lang w:bidi="fa-IR"/>
              </w:rPr>
              <w:t xml:space="preserve"> های</w:t>
            </w:r>
            <w:r w:rsidRPr="009102AE">
              <w:rPr>
                <w:rFonts w:cs="B Nazanin" w:hint="cs"/>
                <w:rtl/>
                <w:lang w:bidi="fa-IR"/>
              </w:rPr>
              <w:t xml:space="preserve"> میوه ای </w:t>
            </w:r>
          </w:p>
          <w:p w:rsidR="00613848" w:rsidRPr="009102AE" w:rsidRDefault="00613848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بدون گاز </w:t>
            </w:r>
            <w:r w:rsidRPr="009102AE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9102AE">
              <w:rPr>
                <w:rFonts w:cs="B Nazanin" w:hint="cs"/>
                <w:rtl/>
                <w:lang w:bidi="fa-IR"/>
              </w:rPr>
              <w:t xml:space="preserve"> ویژگی ها </w:t>
            </w:r>
          </w:p>
          <w:p w:rsidR="00613848" w:rsidRPr="009102AE" w:rsidRDefault="00A74CC4" w:rsidP="00613848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بدون گاز(2837)</w:t>
            </w:r>
          </w:p>
          <w:p w:rsidR="00613848" w:rsidRPr="009102AE" w:rsidRDefault="00613848" w:rsidP="00613848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 گاز دار(14345)</w:t>
            </w:r>
          </w:p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698" w:type="dxa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نوشیدنی های میوه ای گاز دار و بدون گاز با محتوای آب میوه 25 درصد و کمتر</w:t>
            </w:r>
          </w:p>
        </w:tc>
        <w:tc>
          <w:tcPr>
            <w:tcW w:w="2268" w:type="dxa"/>
            <w:vMerge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74CC4" w:rsidRPr="009102AE" w:rsidTr="002D5E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6" w:type="dxa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698" w:type="dxa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شربت و نوشیدنی ها ی غیر میوه ای و تزیینی</w:t>
            </w:r>
          </w:p>
        </w:tc>
        <w:tc>
          <w:tcPr>
            <w:tcW w:w="2268" w:type="dxa"/>
            <w:vMerge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74CC4" w:rsidRPr="009102AE" w:rsidTr="002D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74CC4" w:rsidRPr="009102AE" w:rsidRDefault="00C919BA" w:rsidP="00EB4ED4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اعم از مایع، منجمد و پودری در هر نوع بسته بندی</w:t>
            </w:r>
          </w:p>
        </w:tc>
        <w:tc>
          <w:tcPr>
            <w:tcW w:w="3696" w:type="dxa"/>
            <w:vAlign w:val="center"/>
          </w:tcPr>
          <w:p w:rsidR="00855E0C" w:rsidRPr="009102AE" w:rsidRDefault="00855E0C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فرآورده های یخی</w:t>
            </w:r>
            <w:r w:rsidR="001E3400" w:rsidRPr="009102AE">
              <w:rPr>
                <w:rFonts w:cs="B Nazanin" w:hint="cs"/>
                <w:rtl/>
                <w:lang w:bidi="fa-IR"/>
              </w:rPr>
              <w:t xml:space="preserve"> خوراکی</w:t>
            </w:r>
            <w:r w:rsidRPr="009102AE">
              <w:rPr>
                <w:rFonts w:cs="B Nazanin" w:hint="cs"/>
                <w:rtl/>
                <w:lang w:bidi="fa-IR"/>
              </w:rPr>
              <w:t>- ویژگی ها</w:t>
            </w:r>
          </w:p>
          <w:p w:rsidR="00A74CC4" w:rsidRPr="009102AE" w:rsidRDefault="00855E0C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3964 </w:t>
            </w:r>
          </w:p>
        </w:tc>
        <w:tc>
          <w:tcPr>
            <w:tcW w:w="2698" w:type="dxa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فرآورده های یخی خوراکی</w:t>
            </w:r>
          </w:p>
        </w:tc>
        <w:tc>
          <w:tcPr>
            <w:tcW w:w="2268" w:type="dxa"/>
            <w:vMerge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74CC4" w:rsidRPr="009102AE" w:rsidTr="002D5E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6" w:type="dxa"/>
            <w:vAlign w:val="center"/>
          </w:tcPr>
          <w:p w:rsidR="00A74CC4" w:rsidRPr="009102AE" w:rsidRDefault="00855E0C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iCs/>
                <w:rtl/>
                <w:lang w:bidi="fa-IR"/>
              </w:rPr>
            </w:pPr>
            <w:r w:rsidRPr="009102AE">
              <w:rPr>
                <w:rFonts w:cs="B Nazanin" w:hint="cs"/>
                <w:i/>
                <w:iCs/>
                <w:rtl/>
                <w:lang w:bidi="fa-IR"/>
              </w:rPr>
              <w:t xml:space="preserve">پودر نوشیدنی فوری- ویژگی ها و روش های آزمون </w:t>
            </w:r>
          </w:p>
          <w:p w:rsidR="00855E0C" w:rsidRPr="009102AE" w:rsidRDefault="00855E0C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i/>
                <w:iCs/>
                <w:rtl/>
                <w:lang w:bidi="fa-IR"/>
              </w:rPr>
            </w:pPr>
            <w:r w:rsidRPr="009102AE">
              <w:rPr>
                <w:rFonts w:cs="B Nazanin" w:hint="cs"/>
                <w:i/>
                <w:iCs/>
                <w:rtl/>
                <w:lang w:bidi="fa-IR"/>
              </w:rPr>
              <w:t>4714</w:t>
            </w:r>
          </w:p>
        </w:tc>
        <w:tc>
          <w:tcPr>
            <w:tcW w:w="2698" w:type="dxa"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پودر نوشیدنی فوری</w:t>
            </w:r>
          </w:p>
        </w:tc>
        <w:tc>
          <w:tcPr>
            <w:tcW w:w="2268" w:type="dxa"/>
            <w:vMerge/>
            <w:vAlign w:val="center"/>
          </w:tcPr>
          <w:p w:rsidR="00A74CC4" w:rsidRPr="009102AE" w:rsidRDefault="00A74CC4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74CC4" w:rsidRPr="009102AE" w:rsidTr="002D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74CC4" w:rsidRPr="009102AE" w:rsidRDefault="00BB2F9F" w:rsidP="00B36A6A">
            <w:pPr>
              <w:tabs>
                <w:tab w:val="left" w:pos="116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منظور روغن</w:t>
            </w:r>
            <w:r w:rsidR="00672A74" w:rsidRPr="009102AE">
              <w:rPr>
                <w:rFonts w:cs="B Nazanin" w:hint="cs"/>
                <w:rtl/>
                <w:lang w:bidi="fa-IR"/>
              </w:rPr>
              <w:t xml:space="preserve"> های</w:t>
            </w:r>
            <w:r w:rsidRPr="009102AE">
              <w:rPr>
                <w:rFonts w:cs="B Nazanin" w:hint="cs"/>
                <w:rtl/>
                <w:lang w:bidi="fa-IR"/>
              </w:rPr>
              <w:t xml:space="preserve"> نیمه جامد مصرفی صنایع و خانوار</w:t>
            </w:r>
          </w:p>
        </w:tc>
        <w:tc>
          <w:tcPr>
            <w:tcW w:w="3696" w:type="dxa"/>
            <w:vAlign w:val="center"/>
          </w:tcPr>
          <w:p w:rsidR="00A74CC4" w:rsidRPr="009102AE" w:rsidRDefault="00BB2F9F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9131</w:t>
            </w:r>
          </w:p>
        </w:tc>
        <w:tc>
          <w:tcPr>
            <w:tcW w:w="2698" w:type="dxa"/>
            <w:vAlign w:val="center"/>
          </w:tcPr>
          <w:p w:rsidR="00A74CC4" w:rsidRPr="009102AE" w:rsidRDefault="00AE2578" w:rsidP="00BB2F9F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روغن </w:t>
            </w:r>
            <w:r w:rsidR="00BB2F9F" w:rsidRPr="009102AE">
              <w:rPr>
                <w:rFonts w:cs="B Nazanin" w:hint="cs"/>
                <w:rtl/>
                <w:lang w:bidi="fa-IR"/>
              </w:rPr>
              <w:t>مصرفی خانوار</w:t>
            </w:r>
          </w:p>
        </w:tc>
        <w:tc>
          <w:tcPr>
            <w:tcW w:w="2268" w:type="dxa"/>
            <w:vAlign w:val="center"/>
          </w:tcPr>
          <w:p w:rsidR="00A74CC4" w:rsidRPr="009102AE" w:rsidRDefault="00287B30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9102AE">
              <w:rPr>
                <w:rFonts w:cs="B Nazanin" w:hint="cs"/>
                <w:b/>
                <w:bCs/>
                <w:rtl/>
                <w:lang w:bidi="fa-IR"/>
              </w:rPr>
              <w:t>روغن ها</w:t>
            </w:r>
          </w:p>
        </w:tc>
      </w:tr>
      <w:tr w:rsidR="00287B30" w:rsidRPr="009102AE" w:rsidTr="002D5E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287B30" w:rsidRPr="009102AE" w:rsidRDefault="00287B30" w:rsidP="00287B30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سس سالاد پرچرب (مانند سس هزار جزیره، سس فرانسوی، سس تاتار، سس ایتالیایی و ... ) بجز نوع کم چرب و کاهش یافته</w:t>
            </w:r>
          </w:p>
        </w:tc>
        <w:tc>
          <w:tcPr>
            <w:tcW w:w="3696" w:type="dxa"/>
            <w:vAlign w:val="center"/>
          </w:tcPr>
          <w:p w:rsidR="00287B30" w:rsidRPr="009102AE" w:rsidRDefault="00855E0C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مایونز و سس سالاد- ویژگی ها و روش های آزمون</w:t>
            </w:r>
          </w:p>
          <w:p w:rsidR="00855E0C" w:rsidRPr="009102AE" w:rsidRDefault="00855E0C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2454</w:t>
            </w:r>
          </w:p>
        </w:tc>
        <w:tc>
          <w:tcPr>
            <w:tcW w:w="2698" w:type="dxa"/>
            <w:vAlign w:val="center"/>
          </w:tcPr>
          <w:p w:rsidR="00287B30" w:rsidRPr="009102AE" w:rsidRDefault="00287B30" w:rsidP="007A17AF">
            <w:pPr>
              <w:tabs>
                <w:tab w:val="left" w:pos="1168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سس پر</w:t>
            </w:r>
            <w:r w:rsidR="001E3400" w:rsidRPr="009102AE">
              <w:rPr>
                <w:rFonts w:cs="B Nazanin" w:hint="cs"/>
                <w:rtl/>
                <w:lang w:bidi="fa-IR"/>
              </w:rPr>
              <w:t>چرب (</w:t>
            </w:r>
            <w:r w:rsidRPr="009102AE">
              <w:rPr>
                <w:rFonts w:cs="B Nazanin" w:hint="cs"/>
                <w:rtl/>
                <w:lang w:bidi="fa-IR"/>
              </w:rPr>
              <w:t xml:space="preserve">مایونز و سس سالاد و سس سفید) با چربی </w:t>
            </w:r>
            <w:r w:rsidRPr="009102AE">
              <w:rPr>
                <w:rFonts w:cs="B Nazanin" w:hint="cs"/>
                <w:color w:val="000000" w:themeColor="text1"/>
                <w:rtl/>
                <w:lang w:bidi="fa-IR"/>
              </w:rPr>
              <w:t>بیش از 30 درصد</w:t>
            </w:r>
          </w:p>
        </w:tc>
        <w:tc>
          <w:tcPr>
            <w:tcW w:w="2268" w:type="dxa"/>
            <w:vMerge w:val="restart"/>
            <w:vAlign w:val="center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9102AE">
              <w:rPr>
                <w:rFonts w:cs="B Nazanin" w:hint="cs"/>
                <w:b/>
                <w:bCs/>
                <w:rtl/>
                <w:lang w:bidi="fa-IR"/>
              </w:rPr>
              <w:t>سایرا قلام خوراکی</w:t>
            </w:r>
          </w:p>
          <w:p w:rsidR="00287B30" w:rsidRPr="009102AE" w:rsidRDefault="00287B30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87B30" w:rsidRPr="009102AE" w:rsidTr="002D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165F5" w:rsidRPr="009102AE" w:rsidRDefault="005165F5" w:rsidP="005165F5">
            <w:pPr>
              <w:tabs>
                <w:tab w:val="left" w:pos="116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-  چیپس برگه و چیپس خلالی، سیب زمینی سرخ شده در روغن- ویژگی ها و روش های آزمون</w:t>
            </w:r>
          </w:p>
          <w:p w:rsidR="00287B30" w:rsidRPr="009102AE" w:rsidRDefault="005165F5" w:rsidP="005165F5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فرآورده های سرخ شده برپایه سیب زمینی- غلات و حبوبات- ویژگی ها و روش های آزمون</w:t>
            </w:r>
          </w:p>
        </w:tc>
        <w:tc>
          <w:tcPr>
            <w:tcW w:w="3696" w:type="dxa"/>
            <w:vAlign w:val="center"/>
          </w:tcPr>
          <w:p w:rsidR="00287B30" w:rsidRPr="009102AE" w:rsidRDefault="001E3400" w:rsidP="005165F5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3764- </w:t>
            </w:r>
            <w:r w:rsidR="005165F5" w:rsidRPr="009102AE">
              <w:rPr>
                <w:rFonts w:cs="B Nazanin" w:hint="cs"/>
                <w:rtl/>
                <w:lang w:bidi="fa-IR"/>
              </w:rPr>
              <w:t>چیپس برگه و چیپس خلالی، سیب زمینی سرخ شده در روغن- ویژگی ها و روش های آزمون</w:t>
            </w:r>
          </w:p>
          <w:p w:rsidR="005165F5" w:rsidRPr="009102AE" w:rsidRDefault="005165F5" w:rsidP="005165F5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12099- فرآورده های سرخ شده برپایه سیب زمینی- غلات و حبوبات- ویژگی ها و روش های آزمون</w:t>
            </w:r>
          </w:p>
        </w:tc>
        <w:tc>
          <w:tcPr>
            <w:tcW w:w="2698" w:type="dxa"/>
            <w:vAlign w:val="center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فراورده های سرخ شده در روغن بر پایه سیب زمینی و غلات (چیپس سیب زمینی و غلات)</w:t>
            </w:r>
          </w:p>
        </w:tc>
        <w:tc>
          <w:tcPr>
            <w:tcW w:w="2268" w:type="dxa"/>
            <w:vMerge/>
            <w:vAlign w:val="center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87B30" w:rsidRPr="009102AE" w:rsidTr="002D5E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287B30" w:rsidRPr="009102AE" w:rsidRDefault="00907B00" w:rsidP="00EB4ED4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فرآورده های حجیم شده بر پایه بلغور و آرد غلات- ویژگی های و روش های آزمون</w:t>
            </w:r>
          </w:p>
        </w:tc>
        <w:tc>
          <w:tcPr>
            <w:tcW w:w="3696" w:type="dxa"/>
            <w:vAlign w:val="center"/>
          </w:tcPr>
          <w:p w:rsidR="00287B30" w:rsidRPr="009102AE" w:rsidRDefault="005165F5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فرآورده های حجیم شده بر پایه بلغور و آرد غلات- ویژگی های و روش های آزمون</w:t>
            </w:r>
          </w:p>
          <w:p w:rsidR="005165F5" w:rsidRPr="009102AE" w:rsidRDefault="005165F5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2880</w:t>
            </w:r>
          </w:p>
        </w:tc>
        <w:tc>
          <w:tcPr>
            <w:tcW w:w="2698" w:type="dxa"/>
            <w:vAlign w:val="center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فراورده حجیم شده بر پایه ذرت</w:t>
            </w:r>
          </w:p>
        </w:tc>
        <w:tc>
          <w:tcPr>
            <w:tcW w:w="2268" w:type="dxa"/>
            <w:vMerge/>
            <w:vAlign w:val="center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87B30" w:rsidRPr="009102AE" w:rsidTr="002D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6" w:type="dxa"/>
            <w:vAlign w:val="center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698" w:type="dxa"/>
            <w:vAlign w:val="center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شیرینی های تر</w:t>
            </w:r>
          </w:p>
        </w:tc>
        <w:tc>
          <w:tcPr>
            <w:tcW w:w="2268" w:type="dxa"/>
            <w:vMerge/>
            <w:vAlign w:val="center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87B30" w:rsidRPr="009102AE" w:rsidTr="002D5E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 xml:space="preserve">انواع فراورده های کاکائویی مانند شکلات صبحانه(نوتلا)، انواع دراژه، فراورده کاکائویی با مغزی ویفر </w:t>
            </w:r>
          </w:p>
        </w:tc>
        <w:tc>
          <w:tcPr>
            <w:tcW w:w="3696" w:type="dxa"/>
            <w:vAlign w:val="center"/>
          </w:tcPr>
          <w:p w:rsidR="00287B30" w:rsidRPr="009102AE" w:rsidRDefault="00B73781" w:rsidP="00B7378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فرآورده های کاکائویی- ویژگی ها و روش های آزمون 12018</w:t>
            </w:r>
          </w:p>
        </w:tc>
        <w:tc>
          <w:tcPr>
            <w:tcW w:w="2698" w:type="dxa"/>
            <w:vAlign w:val="center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فراورده های کاکائویی</w:t>
            </w:r>
          </w:p>
        </w:tc>
        <w:tc>
          <w:tcPr>
            <w:tcW w:w="2268" w:type="dxa"/>
            <w:vMerge/>
            <w:vAlign w:val="center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87B30" w:rsidRPr="009102AE" w:rsidTr="002D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انواع تافی میوه ای و غیر میوه ای و  طعم دار و انواع آبنبات</w:t>
            </w:r>
          </w:p>
        </w:tc>
        <w:tc>
          <w:tcPr>
            <w:tcW w:w="3696" w:type="dxa"/>
            <w:vAlign w:val="center"/>
          </w:tcPr>
          <w:p w:rsidR="00287B30" w:rsidRPr="009102AE" w:rsidRDefault="00B73781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تافی و آبنبات- ویژگی ها و روش های آزمون</w:t>
            </w:r>
          </w:p>
          <w:p w:rsidR="00B73781" w:rsidRPr="009102AE" w:rsidRDefault="00B73781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711</w:t>
            </w:r>
          </w:p>
        </w:tc>
        <w:tc>
          <w:tcPr>
            <w:tcW w:w="2698" w:type="dxa"/>
            <w:vAlign w:val="center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9102AE">
              <w:rPr>
                <w:rFonts w:cs="B Nazanin" w:hint="cs"/>
                <w:rtl/>
                <w:lang w:bidi="fa-IR"/>
              </w:rPr>
              <w:t>تافی و آبنبات</w:t>
            </w:r>
          </w:p>
        </w:tc>
        <w:tc>
          <w:tcPr>
            <w:tcW w:w="2268" w:type="dxa"/>
            <w:vMerge/>
            <w:vAlign w:val="center"/>
          </w:tcPr>
          <w:p w:rsidR="00287B30" w:rsidRPr="009102AE" w:rsidRDefault="00287B30" w:rsidP="00EB4ED4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74CC4" w:rsidRPr="000C7EF6" w:rsidRDefault="00A74CC4" w:rsidP="00A74CC4">
      <w:pPr>
        <w:bidi/>
        <w:spacing w:line="240" w:lineRule="auto"/>
        <w:ind w:left="-138"/>
        <w:rPr>
          <w:rFonts w:cs="B Nazanin"/>
        </w:rPr>
      </w:pPr>
    </w:p>
    <w:p w:rsidR="00013D05" w:rsidRPr="00CC2E55" w:rsidRDefault="00013D05" w:rsidP="00E77464">
      <w:pPr>
        <w:tabs>
          <w:tab w:val="left" w:pos="11685"/>
        </w:tabs>
        <w:spacing w:line="240" w:lineRule="auto"/>
        <w:jc w:val="center"/>
        <w:rPr>
          <w:rFonts w:cs="B Nazanin"/>
          <w:rtl/>
          <w:lang w:bidi="fa-IR"/>
        </w:rPr>
      </w:pPr>
    </w:p>
    <w:sectPr w:rsidR="00013D05" w:rsidRPr="00CC2E55" w:rsidSect="00175DFA">
      <w:pgSz w:w="15840" w:h="12240" w:orient="landscape"/>
      <w:pgMar w:top="8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FC" w:rsidRDefault="009A40FC" w:rsidP="00BF248A">
      <w:pPr>
        <w:spacing w:after="0" w:line="240" w:lineRule="auto"/>
      </w:pPr>
      <w:r>
        <w:separator/>
      </w:r>
    </w:p>
  </w:endnote>
  <w:endnote w:type="continuationSeparator" w:id="0">
    <w:p w:rsidR="009A40FC" w:rsidRDefault="009A40FC" w:rsidP="00BF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IranNastaliq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FC" w:rsidRDefault="009A40FC" w:rsidP="00BF248A">
      <w:pPr>
        <w:spacing w:after="0" w:line="240" w:lineRule="auto"/>
      </w:pPr>
      <w:r>
        <w:separator/>
      </w:r>
    </w:p>
  </w:footnote>
  <w:footnote w:type="continuationSeparator" w:id="0">
    <w:p w:rsidR="009A40FC" w:rsidRDefault="009A40FC" w:rsidP="00BF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B"/>
    <w:rsid w:val="0001118D"/>
    <w:rsid w:val="00013D05"/>
    <w:rsid w:val="00037203"/>
    <w:rsid w:val="00062745"/>
    <w:rsid w:val="000A032D"/>
    <w:rsid w:val="000C55A1"/>
    <w:rsid w:val="000D3529"/>
    <w:rsid w:val="001033D1"/>
    <w:rsid w:val="00174958"/>
    <w:rsid w:val="00175DFA"/>
    <w:rsid w:val="001873CD"/>
    <w:rsid w:val="00191F63"/>
    <w:rsid w:val="001A40E3"/>
    <w:rsid w:val="001B06D1"/>
    <w:rsid w:val="001D32A3"/>
    <w:rsid w:val="001E3400"/>
    <w:rsid w:val="0027253A"/>
    <w:rsid w:val="00273FD8"/>
    <w:rsid w:val="00287B30"/>
    <w:rsid w:val="002A3FF9"/>
    <w:rsid w:val="002D5E4D"/>
    <w:rsid w:val="00315ADE"/>
    <w:rsid w:val="00347274"/>
    <w:rsid w:val="00362E27"/>
    <w:rsid w:val="003F11FC"/>
    <w:rsid w:val="00400F1E"/>
    <w:rsid w:val="00415495"/>
    <w:rsid w:val="0042598E"/>
    <w:rsid w:val="0042650A"/>
    <w:rsid w:val="00505F47"/>
    <w:rsid w:val="005165F5"/>
    <w:rsid w:val="0053183F"/>
    <w:rsid w:val="005B0571"/>
    <w:rsid w:val="005E590E"/>
    <w:rsid w:val="005F3045"/>
    <w:rsid w:val="005F5AA2"/>
    <w:rsid w:val="00606E87"/>
    <w:rsid w:val="00613848"/>
    <w:rsid w:val="00672A74"/>
    <w:rsid w:val="00677DA9"/>
    <w:rsid w:val="006B3933"/>
    <w:rsid w:val="006D21CC"/>
    <w:rsid w:val="006F126A"/>
    <w:rsid w:val="006F6F63"/>
    <w:rsid w:val="007010AE"/>
    <w:rsid w:val="00711C4A"/>
    <w:rsid w:val="00742FA2"/>
    <w:rsid w:val="007A117C"/>
    <w:rsid w:val="007A17AF"/>
    <w:rsid w:val="007D3B43"/>
    <w:rsid w:val="007D7E80"/>
    <w:rsid w:val="007E0286"/>
    <w:rsid w:val="00850FD1"/>
    <w:rsid w:val="00855E0C"/>
    <w:rsid w:val="008D5EBA"/>
    <w:rsid w:val="0090382F"/>
    <w:rsid w:val="00907B00"/>
    <w:rsid w:val="009102AE"/>
    <w:rsid w:val="00940D7C"/>
    <w:rsid w:val="0094350C"/>
    <w:rsid w:val="00947F44"/>
    <w:rsid w:val="009561AA"/>
    <w:rsid w:val="00994EBD"/>
    <w:rsid w:val="009A40FC"/>
    <w:rsid w:val="009C1A1C"/>
    <w:rsid w:val="00A542C5"/>
    <w:rsid w:val="00A55F63"/>
    <w:rsid w:val="00A74CC4"/>
    <w:rsid w:val="00AB4B1B"/>
    <w:rsid w:val="00AE2578"/>
    <w:rsid w:val="00B071B2"/>
    <w:rsid w:val="00B35605"/>
    <w:rsid w:val="00B36A6A"/>
    <w:rsid w:val="00B67A3E"/>
    <w:rsid w:val="00B73781"/>
    <w:rsid w:val="00B93BD4"/>
    <w:rsid w:val="00BB2F9F"/>
    <w:rsid w:val="00BD5B42"/>
    <w:rsid w:val="00BE5E9C"/>
    <w:rsid w:val="00BF0509"/>
    <w:rsid w:val="00BF248A"/>
    <w:rsid w:val="00C03FCC"/>
    <w:rsid w:val="00C919BA"/>
    <w:rsid w:val="00CC1A0A"/>
    <w:rsid w:val="00CC2E55"/>
    <w:rsid w:val="00CD3BC6"/>
    <w:rsid w:val="00D03962"/>
    <w:rsid w:val="00D11E33"/>
    <w:rsid w:val="00D31E62"/>
    <w:rsid w:val="00D62A7A"/>
    <w:rsid w:val="00D92115"/>
    <w:rsid w:val="00DB5B38"/>
    <w:rsid w:val="00DF255E"/>
    <w:rsid w:val="00E32429"/>
    <w:rsid w:val="00E77464"/>
    <w:rsid w:val="00E96955"/>
    <w:rsid w:val="00EF0941"/>
    <w:rsid w:val="00EF4264"/>
    <w:rsid w:val="00F4493D"/>
    <w:rsid w:val="00F749AA"/>
    <w:rsid w:val="00F92784"/>
    <w:rsid w:val="00F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DD4B0-8150-4225-ADB2-7EEC530A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3A"/>
  </w:style>
  <w:style w:type="paragraph" w:styleId="Heading1">
    <w:name w:val="heading 1"/>
    <w:basedOn w:val="Normal"/>
    <w:next w:val="Normal"/>
    <w:link w:val="Heading1Char"/>
    <w:uiPriority w:val="9"/>
    <w:qFormat/>
    <w:rsid w:val="0027253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8A"/>
  </w:style>
  <w:style w:type="paragraph" w:styleId="Footer">
    <w:name w:val="footer"/>
    <w:basedOn w:val="Normal"/>
    <w:link w:val="Foot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48A"/>
  </w:style>
  <w:style w:type="paragraph" w:styleId="BalloonText">
    <w:name w:val="Balloon Text"/>
    <w:basedOn w:val="Normal"/>
    <w:link w:val="BalloonTextChar"/>
    <w:uiPriority w:val="99"/>
    <w:semiHidden/>
    <w:unhideWhenUsed/>
    <w:rsid w:val="00C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53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3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3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53A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3A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3A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3A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53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72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53A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5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25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253A"/>
    <w:rPr>
      <w:b/>
      <w:bCs/>
    </w:rPr>
  </w:style>
  <w:style w:type="character" w:styleId="Emphasis">
    <w:name w:val="Emphasis"/>
    <w:basedOn w:val="DefaultParagraphFont"/>
    <w:uiPriority w:val="20"/>
    <w:qFormat/>
    <w:rsid w:val="0027253A"/>
    <w:rPr>
      <w:i/>
      <w:iCs/>
    </w:rPr>
  </w:style>
  <w:style w:type="paragraph" w:styleId="NoSpacing">
    <w:name w:val="No Spacing"/>
    <w:uiPriority w:val="1"/>
    <w:qFormat/>
    <w:rsid w:val="00272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53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5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53A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53A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5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725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5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253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25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53A"/>
    <w:pPr>
      <w:outlineLvl w:val="9"/>
    </w:pPr>
  </w:style>
  <w:style w:type="table" w:customStyle="1" w:styleId="GridTable4-Accent31">
    <w:name w:val="Grid Table 4 - Accent 31"/>
    <w:basedOn w:val="TableNormal"/>
    <w:uiPriority w:val="49"/>
    <w:rsid w:val="0027253A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7495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8C78-B812-43D9-9C64-4637BDAD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6725B08E.dotm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kamran</dc:creator>
  <cp:lastModifiedBy>Mohammad Tajik</cp:lastModifiedBy>
  <cp:revision>2</cp:revision>
  <cp:lastPrinted>2019-02-27T07:26:00Z</cp:lastPrinted>
  <dcterms:created xsi:type="dcterms:W3CDTF">2020-05-13T06:36:00Z</dcterms:created>
  <dcterms:modified xsi:type="dcterms:W3CDTF">2020-05-13T06:36:00Z</dcterms:modified>
</cp:coreProperties>
</file>